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6CEE1">
      <w:pPr>
        <w:pStyle w:val="2"/>
        <w:jc w:val="center"/>
        <w:rPr>
          <w:rStyle w:val="8"/>
          <w:rFonts w:ascii="仿宋_GB2312" w:hAnsi="仿宋_GB2312" w:eastAsia="仿宋_GB2312" w:cs="仿宋_GB2312"/>
          <w:b/>
          <w:bCs/>
          <w:color w:val="FF0000"/>
          <w:sz w:val="52"/>
          <w:szCs w:val="52"/>
          <w:u w:val="double" w:color="FF0000"/>
        </w:rPr>
      </w:pPr>
      <w:r>
        <w:rPr>
          <w:rStyle w:val="8"/>
          <w:b/>
          <w:bCs/>
          <w:color w:val="FF0000"/>
          <w:sz w:val="52"/>
          <w:szCs w:val="52"/>
          <w:u w:val="double" w:color="FF0000"/>
          <w:lang w:val="zh-TW" w:eastAsia="zh-TW"/>
        </w:rPr>
        <w:t xml:space="preserve">四川民族山地经济发展研究中心    </w:t>
      </w:r>
    </w:p>
    <w:p w14:paraId="2C8A5870">
      <w:pPr>
        <w:pStyle w:val="2"/>
        <w:jc w:val="center"/>
        <w:rPr>
          <w:rStyle w:val="8"/>
          <w:rFonts w:ascii="仿宋_GB2312" w:hAnsi="仿宋_GB2312" w:eastAsia="仿宋_GB2312" w:cs="仿宋_GB2312"/>
          <w:b/>
          <w:bCs/>
        </w:rPr>
      </w:pPr>
    </w:p>
    <w:p w14:paraId="776C8FC7">
      <w:pPr>
        <w:pStyle w:val="2"/>
        <w:jc w:val="center"/>
        <w:rPr>
          <w:rStyle w:val="8"/>
          <w:rFonts w:ascii="仿宋_GB2312" w:hAnsi="仿宋_GB2312" w:eastAsia="仿宋_GB2312" w:cs="仿宋_GB2312"/>
          <w:b/>
          <w:bCs/>
        </w:rPr>
      </w:pPr>
      <w:r>
        <w:rPr>
          <w:rStyle w:val="8"/>
          <w:rFonts w:ascii="仿宋_GB2312" w:hAnsi="仿宋_GB2312" w:eastAsia="仿宋_GB2312" w:cs="仿宋_GB2312"/>
          <w:b/>
          <w:bCs/>
          <w:lang w:val="zh-TW" w:eastAsia="zh-TW"/>
        </w:rPr>
        <w:t>关于申报</w:t>
      </w:r>
      <w:r>
        <w:rPr>
          <w:rStyle w:val="8"/>
          <w:rFonts w:ascii="仿宋_GB2312" w:hAnsi="仿宋_GB2312" w:eastAsia="仿宋_GB2312" w:cs="仿宋_GB2312"/>
          <w:b/>
          <w:bCs/>
        </w:rPr>
        <w:t>201</w:t>
      </w:r>
      <w:r>
        <w:rPr>
          <w:rStyle w:val="8"/>
          <w:rFonts w:ascii="仿宋_GB2312" w:hAnsi="仿宋_GB2312" w:eastAsia="仿宋_GB2312" w:cs="仿宋_GB2312"/>
          <w:b/>
          <w:bCs/>
          <w:lang w:val="zh-TW" w:eastAsia="zh-TW"/>
        </w:rPr>
        <w:t>7年度四川省教育厅人文社会科学重点研究基地</w:t>
      </w:r>
      <w:r>
        <w:rPr>
          <w:rStyle w:val="8"/>
          <w:rFonts w:ascii="仿宋_GB2312" w:hAnsi="仿宋_GB2312" w:eastAsia="仿宋_GB2312" w:cs="仿宋_GB2312"/>
          <w:b/>
          <w:bCs/>
        </w:rPr>
        <w:t>——</w:t>
      </w:r>
    </w:p>
    <w:p w14:paraId="7FAA8828">
      <w:pPr>
        <w:pStyle w:val="2"/>
        <w:jc w:val="center"/>
        <w:rPr>
          <w:rStyle w:val="8"/>
          <w:rFonts w:ascii="仿宋_GB2312" w:hAnsi="仿宋_GB2312" w:eastAsia="仿宋_GB2312" w:cs="仿宋_GB2312"/>
          <w:b/>
          <w:bCs/>
          <w:lang w:val="zh-TW" w:eastAsia="zh-TW"/>
        </w:rPr>
      </w:pPr>
      <w:r>
        <w:rPr>
          <w:rStyle w:val="8"/>
          <w:rFonts w:ascii="仿宋_GB2312" w:hAnsi="仿宋_GB2312" w:eastAsia="仿宋_GB2312" w:cs="仿宋_GB2312"/>
          <w:b/>
          <w:bCs/>
          <w:lang w:val="zh-TW" w:eastAsia="zh-TW"/>
        </w:rPr>
        <w:t>四川民族山地经济发展研究中心项目的</w:t>
      </w:r>
    </w:p>
    <w:p w14:paraId="4750C3E9">
      <w:pPr>
        <w:pStyle w:val="2"/>
        <w:jc w:val="center"/>
        <w:rPr>
          <w:rStyle w:val="8"/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Style w:val="8"/>
          <w:rFonts w:ascii="仿宋_GB2312" w:hAnsi="仿宋_GB2312" w:eastAsia="仿宋_GB2312" w:cs="仿宋_GB2312"/>
          <w:b/>
          <w:bCs/>
          <w:sz w:val="44"/>
          <w:szCs w:val="44"/>
          <w:lang w:val="zh-TW" w:eastAsia="zh-TW"/>
        </w:rPr>
        <w:t>公　　</w:t>
      </w:r>
      <w:r>
        <w:rPr>
          <w:rStyle w:val="8"/>
          <w:rFonts w:ascii="Arial" w:hAnsi="Arial"/>
          <w:b/>
          <w:bCs/>
          <w:sz w:val="44"/>
          <w:szCs w:val="44"/>
        </w:rPr>
        <w:t>     </w:t>
      </w:r>
      <w:r>
        <w:rPr>
          <w:rStyle w:val="8"/>
          <w:rFonts w:ascii="仿宋_GB2312" w:hAnsi="仿宋_GB2312" w:eastAsia="仿宋_GB2312" w:cs="仿宋_GB2312"/>
          <w:b/>
          <w:bCs/>
          <w:sz w:val="44"/>
          <w:szCs w:val="44"/>
          <w:lang w:val="zh-TW" w:eastAsia="zh-TW"/>
        </w:rPr>
        <w:t xml:space="preserve"> 告</w:t>
      </w:r>
    </w:p>
    <w:p w14:paraId="1797ACB6">
      <w:pPr>
        <w:pStyle w:val="9"/>
        <w:widowControl/>
        <w:spacing w:before="100" w:after="240" w:line="288" w:lineRule="auto"/>
        <w:ind w:firstLine="480"/>
        <w:jc w:val="left"/>
        <w:rPr>
          <w:rStyle w:val="8"/>
          <w:rFonts w:ascii="宋体" w:hAnsi="宋体" w:eastAsia="宋体" w:cs="宋体"/>
          <w:kern w:val="0"/>
          <w:sz w:val="24"/>
          <w:szCs w:val="24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《四川民族山地经济发展研究中心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201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7年度课题参考指南》业经四川民族山地经济发展研究中心学术委员会同意，即日起在全省发布。现将项目申报有关事宜公告如下：</w:t>
      </w:r>
    </w:p>
    <w:p w14:paraId="4DE57CFF">
      <w:pPr>
        <w:pStyle w:val="9"/>
        <w:widowControl/>
        <w:spacing w:before="100" w:after="240" w:line="288" w:lineRule="auto"/>
        <w:jc w:val="left"/>
        <w:outlineLvl w:val="0"/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一、研究指导思想</w:t>
      </w:r>
    </w:p>
    <w:p w14:paraId="14C4A1EF">
      <w:pPr>
        <w:pStyle w:val="9"/>
        <w:widowControl/>
        <w:spacing w:before="100" w:after="240" w:line="288" w:lineRule="auto"/>
        <w:ind w:firstLine="480"/>
        <w:jc w:val="left"/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紧密围绕国家、地方经济发展战略和地方产业发展需要，结合平台研究方向与学科发展前沿，对四川民族山地经济发展研究领域中的重点和热点问题开展研究，推动研究成果服务于地方经济文化建设。</w:t>
      </w:r>
    </w:p>
    <w:p w14:paraId="057D7C38">
      <w:pPr>
        <w:pStyle w:val="9"/>
        <w:widowControl/>
        <w:spacing w:before="100" w:after="240" w:line="288" w:lineRule="auto"/>
        <w:jc w:val="left"/>
        <w:outlineLvl w:val="0"/>
        <w:rPr>
          <w:rStyle w:val="8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二、课题申报要求</w:t>
      </w:r>
    </w:p>
    <w:p w14:paraId="5D5C6230">
      <w:pPr>
        <w:pStyle w:val="9"/>
        <w:widowControl/>
        <w:spacing w:before="100" w:after="240" w:line="288" w:lineRule="auto"/>
        <w:ind w:firstLine="480"/>
        <w:jc w:val="left"/>
        <w:rPr>
          <w:rStyle w:val="8"/>
          <w:rFonts w:ascii="宋体" w:hAnsi="宋体" w:eastAsia="宋体" w:cs="宋体"/>
          <w:kern w:val="0"/>
          <w:sz w:val="24"/>
          <w:szCs w:val="24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课题申报单位要加强项目申报工作的组织指导和审核，保证申报质量。课题申请者若属多次申报课题均未结题者，不得申报中心课题；已申报成功的同一课题不得重复申报。申请者一般应具有讲师及以上职称或具有博士学位，若不具有讲师及以上职称的申请者，须由两名具有高级职称的同行专家推荐。课题分为重点项目和一般项目及自筹项目，重点项目3</w:t>
      </w:r>
      <w:r>
        <w:rPr>
          <w:rStyle w:val="8"/>
          <w:rFonts w:hint="eastAsia" w:ascii="宋体" w:hAnsi="宋体" w:eastAsia="宋体" w:cs="宋体"/>
          <w:kern w:val="0"/>
          <w:sz w:val="24"/>
          <w:szCs w:val="24"/>
          <w:lang w:val="zh-TW" w:eastAsia="zh-TW"/>
        </w:rPr>
        <w:t>-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6项、1.5万元/项；一般项目7</w:t>
      </w:r>
      <w:r>
        <w:rPr>
          <w:rStyle w:val="8"/>
          <w:rFonts w:hint="eastAsia" w:ascii="宋体" w:hAnsi="宋体" w:eastAsia="宋体" w:cs="宋体"/>
          <w:kern w:val="0"/>
          <w:sz w:val="24"/>
          <w:szCs w:val="24"/>
          <w:lang w:val="zh-TW" w:eastAsia="zh-TW"/>
        </w:rPr>
        <w:t>-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15项、7000元/项，课题成果须明确标注“四川民族山地经济发展研究中心资助项目”。为保证评审工作的公正性，严格评审纪律，在评审会召开之前，任何单位或个人均不得以任何名义走访评审专家，一经发现，取消申报资格。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 </w:t>
      </w:r>
    </w:p>
    <w:p w14:paraId="66A5F85B">
      <w:pPr>
        <w:pStyle w:val="9"/>
        <w:widowControl/>
        <w:spacing w:before="100" w:after="240" w:line="288" w:lineRule="auto"/>
        <w:jc w:val="left"/>
        <w:outlineLvl w:val="0"/>
        <w:rPr>
          <w:rStyle w:val="8"/>
          <w:rFonts w:ascii="宋体" w:hAnsi="宋体" w:eastAsia="宋体" w:cs="宋体"/>
          <w:b/>
          <w:bCs/>
          <w:color w:val="FF2F92"/>
          <w:kern w:val="0"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三、课题结题要求</w:t>
      </w:r>
    </w:p>
    <w:p w14:paraId="2B9589B6">
      <w:pPr>
        <w:pStyle w:val="9"/>
        <w:widowControl/>
        <w:spacing w:before="100" w:after="240" w:line="288" w:lineRule="auto"/>
        <w:ind w:firstLine="480"/>
        <w:jc w:val="left"/>
        <w:rPr>
          <w:rStyle w:val="8"/>
          <w:rFonts w:ascii="宋体" w:hAnsi="宋体" w:eastAsia="宋体" w:cs="宋体"/>
          <w:kern w:val="0"/>
          <w:sz w:val="24"/>
          <w:szCs w:val="24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课题成果验收：重点项目原则上在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CSSCI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、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SSCI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等发表论文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1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篇或在北大核心期刊上发表论文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2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篇或专著或提供有价值并被政府或行业主管部门采纳的研究报告；</w:t>
      </w:r>
      <w:r>
        <w:rPr>
          <w:rStyle w:val="8"/>
          <w:lang w:val="zh-TW" w:eastAsia="zh-TW"/>
        </w:rPr>
        <w:t>一般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项目原则上在北大核心期刊上公开发表论文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1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篇或提供有价值并被政府或行业主管部门采纳的研究报告，项目原则上须按照规定时限结题；若项目有重大研究价值，准许延期一年。所有结题成果均须提供原件、复印件和电子版。</w:t>
      </w:r>
    </w:p>
    <w:p w14:paraId="712CF4F7">
      <w:pPr>
        <w:pStyle w:val="9"/>
        <w:widowControl/>
        <w:spacing w:before="100" w:after="240" w:line="288" w:lineRule="auto"/>
        <w:jc w:val="left"/>
        <w:outlineLvl w:val="0"/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四、课题申报途径</w:t>
      </w:r>
    </w:p>
    <w:p w14:paraId="3FA8B3D7">
      <w:pPr>
        <w:pStyle w:val="9"/>
        <w:widowControl/>
        <w:spacing w:before="100" w:after="240" w:line="288" w:lineRule="auto"/>
        <w:jc w:val="left"/>
        <w:rPr>
          <w:rStyle w:val="8"/>
          <w:rFonts w:ascii="宋体" w:hAnsi="宋体" w:eastAsia="宋体" w:cs="宋体"/>
          <w:kern w:val="0"/>
          <w:sz w:val="24"/>
          <w:szCs w:val="24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</w:rPr>
        <w:t>  </w:t>
      </w:r>
      <w:r>
        <w:rPr>
          <w:rStyle w:val="8"/>
          <w:rFonts w:hint="eastAsia" w:ascii="宋体" w:hAnsi="宋体" w:eastAsia="宋体" w:cs="宋体"/>
          <w:kern w:val="0"/>
          <w:sz w:val="24"/>
          <w:szCs w:val="24"/>
        </w:rPr>
        <w:t xml:space="preserve">  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项目申报需要的各种材料（包括课题指南、申报书）请从四川民族山地经济发展研究中心网站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“</w:t>
      </w:r>
      <w:r>
        <w:rPr>
          <w:rStyle w:val="8"/>
          <w:lang w:val="zh-TW" w:eastAsia="zh-TW"/>
        </w:rPr>
        <w:t>项目管理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”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下载（网址：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http://edrc.xcc.edu.cn/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）。本公告及有关材料同时在网站上发布，欢迎查询。</w:t>
      </w:r>
    </w:p>
    <w:p w14:paraId="3D6EA047">
      <w:pPr>
        <w:pStyle w:val="9"/>
        <w:widowControl/>
        <w:spacing w:before="100" w:after="240" w:line="288" w:lineRule="auto"/>
        <w:jc w:val="left"/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五、课题申报受理时间</w:t>
      </w:r>
    </w:p>
    <w:p w14:paraId="7C7D5F4F">
      <w:pPr>
        <w:pStyle w:val="9"/>
        <w:widowControl/>
        <w:spacing w:before="100" w:after="240" w:line="288" w:lineRule="auto"/>
        <w:jc w:val="left"/>
        <w:rPr>
          <w:rStyle w:val="8"/>
          <w:rFonts w:ascii="宋体" w:hAnsi="宋体" w:eastAsia="宋体" w:cs="宋体"/>
          <w:kern w:val="0"/>
          <w:sz w:val="24"/>
          <w:szCs w:val="24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</w:rPr>
        <w:t xml:space="preserve">  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 xml:space="preserve"> </w:t>
      </w:r>
      <w:r>
        <w:rPr>
          <w:rStyle w:val="8"/>
          <w:rFonts w:hint="eastAsia" w:ascii="宋体" w:hAnsi="宋体" w:eastAsia="宋体" w:cs="宋体"/>
          <w:kern w:val="0"/>
          <w:sz w:val="24"/>
          <w:szCs w:val="24"/>
          <w:lang w:val="zh-TW"/>
        </w:rPr>
        <w:t xml:space="preserve"> 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从即日起至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201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7年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3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月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31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日截止。请申报单位于截止日期前将审查合格的申报书（每项一式3份，其中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1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份原件，2份复印件），申报书电子文档发至中心邮箱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SDJJYJZX@163.com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，逾期不再受理。来函请采用中国邮政或</w:t>
      </w:r>
      <w:r>
        <w:rPr>
          <w:rStyle w:val="8"/>
          <w:lang w:val="zh-TW" w:eastAsia="zh-TW"/>
        </w:rPr>
        <w:t>顺丰</w:t>
      </w: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快递，以便接收。</w:t>
      </w:r>
    </w:p>
    <w:p w14:paraId="54194059">
      <w:pPr>
        <w:pStyle w:val="9"/>
        <w:widowControl/>
        <w:spacing w:before="100" w:after="240" w:line="288" w:lineRule="auto"/>
        <w:jc w:val="left"/>
        <w:outlineLvl w:val="0"/>
        <w:rPr>
          <w:rStyle w:val="8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六、联系方式</w:t>
      </w:r>
    </w:p>
    <w:p w14:paraId="6971B442">
      <w:pPr>
        <w:pStyle w:val="9"/>
        <w:widowControl/>
        <w:spacing w:before="100" w:after="240" w:line="288" w:lineRule="auto"/>
        <w:ind w:firstLine="480"/>
        <w:jc w:val="left"/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中心办公室地址：四川省西昌市马坪坝学府路西昌学院北校区</w:t>
      </w:r>
    </w:p>
    <w:p w14:paraId="28C6C8B6">
      <w:pPr>
        <w:pStyle w:val="9"/>
        <w:widowControl/>
        <w:spacing w:before="100" w:after="240" w:line="288" w:lineRule="auto"/>
        <w:ind w:firstLine="480"/>
        <w:jc w:val="left"/>
        <w:rPr>
          <w:rStyle w:val="8"/>
          <w:rFonts w:ascii="宋体" w:hAnsi="宋体" w:eastAsia="宋体" w:cs="宋体"/>
          <w:kern w:val="0"/>
          <w:sz w:val="24"/>
          <w:szCs w:val="24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邮政编码：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615013</w:t>
      </w:r>
    </w:p>
    <w:p w14:paraId="3A655591">
      <w:pPr>
        <w:pStyle w:val="9"/>
        <w:widowControl/>
        <w:spacing w:before="100" w:after="240" w:line="288" w:lineRule="auto"/>
        <w:ind w:firstLine="480"/>
        <w:jc w:val="left"/>
        <w:rPr>
          <w:rStyle w:val="8"/>
          <w:rFonts w:ascii="宋体" w:hAnsi="宋体" w:eastAsia="宋体" w:cs="宋体"/>
          <w:kern w:val="0"/>
          <w:sz w:val="24"/>
          <w:szCs w:val="24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办公电话：</w:t>
      </w:r>
      <w:r>
        <w:rPr>
          <w:rStyle w:val="8"/>
          <w:rFonts w:ascii="宋体" w:hAnsi="宋体" w:eastAsia="宋体" w:cs="宋体"/>
          <w:kern w:val="0"/>
          <w:sz w:val="24"/>
          <w:szCs w:val="24"/>
        </w:rPr>
        <w:t>0834-2581020，手机号码：13708149260</w:t>
      </w:r>
    </w:p>
    <w:p w14:paraId="169F57A7">
      <w:pPr>
        <w:pStyle w:val="9"/>
        <w:widowControl/>
        <w:spacing w:before="100" w:after="240" w:line="288" w:lineRule="auto"/>
        <w:ind w:firstLine="480"/>
        <w:jc w:val="left"/>
        <w:rPr>
          <w:rStyle w:val="8"/>
          <w:rFonts w:ascii="宋体" w:hAnsi="宋体" w:eastAsia="宋体" w:cs="宋体"/>
          <w:kern w:val="0"/>
          <w:sz w:val="24"/>
          <w:szCs w:val="24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</w:rPr>
        <w:t xml:space="preserve">E-mail: </w:t>
      </w:r>
      <w:r>
        <w:fldChar w:fldCharType="begin"/>
      </w:r>
      <w:r>
        <w:instrText xml:space="preserve"> HYPERLINK "mailto:SDJJYJZX@163.com" </w:instrText>
      </w:r>
      <w:r>
        <w:fldChar w:fldCharType="separate"/>
      </w:r>
      <w:r>
        <w:rPr>
          <w:rStyle w:val="10"/>
        </w:rPr>
        <w:t>SDJJYJZX@163.com</w:t>
      </w:r>
      <w:r>
        <w:rPr>
          <w:rStyle w:val="10"/>
        </w:rPr>
        <w:fldChar w:fldCharType="end"/>
      </w:r>
    </w:p>
    <w:p w14:paraId="7D7BBE42">
      <w:pPr>
        <w:pStyle w:val="9"/>
        <w:widowControl/>
        <w:spacing w:before="100" w:after="240" w:line="288" w:lineRule="auto"/>
        <w:ind w:firstLine="480"/>
        <w:jc w:val="left"/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  <w:lang w:val="zh-TW" w:eastAsia="zh-TW"/>
        </w:rPr>
        <w:t>联系人：李浩淼。</w:t>
      </w:r>
    </w:p>
    <w:p w14:paraId="3252701B">
      <w:pPr>
        <w:pStyle w:val="9"/>
        <w:widowControl/>
        <w:spacing w:before="100" w:after="240" w:line="288" w:lineRule="auto"/>
        <w:ind w:firstLine="480"/>
        <w:jc w:val="left"/>
        <w:rPr>
          <w:rStyle w:val="8"/>
          <w:rFonts w:ascii="宋体" w:hAnsi="宋体" w:eastAsia="宋体" w:cs="宋体"/>
          <w:b/>
          <w:bCs/>
          <w:kern w:val="0"/>
          <w:sz w:val="24"/>
          <w:szCs w:val="24"/>
        </w:rPr>
      </w:pPr>
      <w:r>
        <w:rPr>
          <w:rStyle w:val="8"/>
          <w:rFonts w:ascii="宋体" w:hAnsi="宋体" w:eastAsia="宋体" w:cs="宋体"/>
          <w:kern w:val="0"/>
          <w:sz w:val="24"/>
          <w:szCs w:val="24"/>
        </w:rPr>
        <w:t> </w:t>
      </w:r>
    </w:p>
    <w:p w14:paraId="7F213B6D">
      <w:pPr>
        <w:pStyle w:val="9"/>
        <w:widowControl/>
        <w:spacing w:before="100" w:after="240" w:line="360" w:lineRule="auto"/>
        <w:jc w:val="center"/>
        <w:rPr>
          <w:rStyle w:val="8"/>
          <w:rFonts w:hint="eastAsia" w:hAnsi="仿宋_GB2312" w:cs="仿宋_GB2312" w:asciiTheme="majorEastAsia" w:eastAsiaTheme="majorEastAsia"/>
          <w:bCs/>
          <w:sz w:val="24"/>
          <w:szCs w:val="24"/>
        </w:rPr>
      </w:pPr>
      <w:r>
        <w:rPr>
          <w:rStyle w:val="8"/>
          <w:rFonts w:hint="eastAsia" w:hAnsi="仿宋_GB2312" w:cs="仿宋_GB2312" w:asciiTheme="majorEastAsia" w:eastAsiaTheme="majorEastAsia"/>
          <w:b/>
          <w:bCs/>
          <w:sz w:val="28"/>
          <w:szCs w:val="24"/>
          <w:lang w:val="zh-TW"/>
        </w:rPr>
        <w:t xml:space="preserve">             </w:t>
      </w:r>
      <w:r>
        <w:rPr>
          <w:rStyle w:val="8"/>
          <w:rFonts w:hint="eastAsia" w:hAnsi="仿宋_GB2312" w:cs="仿宋_GB2312" w:asciiTheme="majorEastAsia" w:eastAsiaTheme="majorEastAsia"/>
          <w:bCs/>
          <w:sz w:val="24"/>
          <w:szCs w:val="24"/>
          <w:lang w:val="zh-TW" w:eastAsia="zh-TW"/>
        </w:rPr>
        <w:t>四川省教育厅人文社会科学重点研究基地</w:t>
      </w:r>
    </w:p>
    <w:p w14:paraId="7DD5A44F">
      <w:pPr>
        <w:pStyle w:val="9"/>
        <w:widowControl/>
        <w:spacing w:before="100" w:after="240" w:line="360" w:lineRule="auto"/>
        <w:jc w:val="center"/>
        <w:rPr>
          <w:rStyle w:val="8"/>
          <w:rFonts w:cs="宋体" w:asciiTheme="minorEastAsia" w:hAnsiTheme="minorEastAsia" w:eastAsiaTheme="minorEastAsia"/>
          <w:bCs/>
          <w:kern w:val="0"/>
          <w:sz w:val="24"/>
          <w:szCs w:val="24"/>
          <w:lang w:val="zh-TW" w:eastAsia="zh-TW"/>
        </w:rPr>
      </w:pPr>
      <w:r>
        <w:rPr>
          <w:rStyle w:val="8"/>
          <w:rFonts w:hint="eastAsia" w:cs="宋体" w:asciiTheme="minorEastAsia" w:hAnsiTheme="minorEastAsia" w:eastAsiaTheme="minorEastAsia"/>
          <w:b/>
          <w:bCs/>
          <w:kern w:val="0"/>
          <w:sz w:val="24"/>
          <w:szCs w:val="24"/>
          <w:lang w:val="zh-TW"/>
        </w:rPr>
        <w:t xml:space="preserve">               </w:t>
      </w:r>
      <w:r>
        <w:rPr>
          <w:rStyle w:val="8"/>
          <w:rFonts w:cs="宋体" w:asciiTheme="minorEastAsia" w:hAnsiTheme="minorEastAsia" w:eastAsiaTheme="minorEastAsia"/>
          <w:bCs/>
          <w:kern w:val="0"/>
          <w:sz w:val="24"/>
          <w:szCs w:val="24"/>
          <w:lang w:val="zh-TW" w:eastAsia="zh-TW"/>
        </w:rPr>
        <w:t>——四川民族山地经济发展研究中心</w:t>
      </w:r>
    </w:p>
    <w:p w14:paraId="69084501">
      <w:pPr>
        <w:pStyle w:val="9"/>
        <w:widowControl/>
        <w:spacing w:before="100" w:after="240" w:line="360" w:lineRule="auto"/>
        <w:jc w:val="center"/>
        <w:rPr>
          <w:rStyle w:val="8"/>
          <w:rFonts w:ascii="宋体" w:hAnsi="宋体" w:eastAsia="宋体" w:cs="宋体"/>
          <w:b/>
          <w:bCs/>
          <w:kern w:val="0"/>
          <w:sz w:val="24"/>
          <w:szCs w:val="24"/>
        </w:rPr>
      </w:pPr>
      <w:r>
        <w:rPr>
          <w:rStyle w:val="8"/>
          <w:rFonts w:hint="eastAsia" w:ascii="宋体" w:hAnsi="宋体" w:eastAsia="宋体" w:cs="宋体"/>
          <w:bCs/>
          <w:kern w:val="0"/>
          <w:sz w:val="24"/>
          <w:szCs w:val="24"/>
          <w:lang w:val="zh-TW"/>
        </w:rPr>
        <w:t xml:space="preserve">               </w:t>
      </w:r>
      <w:r>
        <w:rPr>
          <w:rStyle w:val="8"/>
          <w:rFonts w:ascii="宋体" w:hAnsi="宋体" w:eastAsia="宋体" w:cs="宋体"/>
          <w:bCs/>
          <w:kern w:val="0"/>
          <w:sz w:val="24"/>
          <w:szCs w:val="24"/>
          <w:lang w:val="zh-TW"/>
        </w:rPr>
        <w:t>二O一七年</w:t>
      </w:r>
      <w:r>
        <w:rPr>
          <w:rStyle w:val="8"/>
          <w:rFonts w:hint="eastAsia" w:ascii="宋体" w:hAnsi="宋体" w:eastAsia="宋体" w:cs="宋体"/>
          <w:bCs/>
          <w:kern w:val="0"/>
          <w:sz w:val="24"/>
          <w:szCs w:val="24"/>
          <w:lang w:val="zh-TW"/>
        </w:rPr>
        <w:t>二</w:t>
      </w:r>
      <w:r>
        <w:rPr>
          <w:rStyle w:val="8"/>
          <w:rFonts w:ascii="宋体" w:hAnsi="宋体" w:eastAsia="宋体" w:cs="宋体"/>
          <w:bCs/>
          <w:kern w:val="0"/>
          <w:sz w:val="24"/>
          <w:szCs w:val="24"/>
          <w:lang w:val="zh-TW"/>
        </w:rPr>
        <w:t>月十</w:t>
      </w:r>
      <w:r>
        <w:rPr>
          <w:rStyle w:val="8"/>
          <w:rFonts w:hint="eastAsia" w:ascii="宋体" w:hAnsi="宋体" w:eastAsia="宋体" w:cs="宋体"/>
          <w:bCs/>
          <w:kern w:val="0"/>
          <w:sz w:val="24"/>
          <w:szCs w:val="24"/>
          <w:lang w:val="zh-TW"/>
        </w:rPr>
        <w:t>五</w:t>
      </w:r>
      <w:r>
        <w:rPr>
          <w:rStyle w:val="8"/>
          <w:rFonts w:ascii="宋体" w:hAnsi="宋体" w:eastAsia="宋体" w:cs="宋体"/>
          <w:bCs/>
          <w:kern w:val="0"/>
          <w:sz w:val="24"/>
          <w:szCs w:val="24"/>
          <w:lang w:val="zh-TW"/>
        </w:rPr>
        <w:t>日</w:t>
      </w:r>
    </w:p>
    <w:p w14:paraId="1B36BD93">
      <w:pPr>
        <w:pStyle w:val="9"/>
        <w:widowControl/>
        <w:spacing w:before="100" w:after="240"/>
        <w:jc w:val="right"/>
        <w:rPr>
          <w:rStyle w:val="8"/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3DF93854">
      <w:pPr>
        <w:pStyle w:val="9"/>
        <w:widowControl/>
        <w:spacing w:before="100" w:after="240"/>
        <w:jc w:val="right"/>
        <w:rPr>
          <w:rStyle w:val="8"/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6647229F">
      <w:pPr>
        <w:pStyle w:val="9"/>
        <w:widowControl/>
        <w:spacing w:before="100" w:after="240"/>
        <w:jc w:val="right"/>
        <w:rPr>
          <w:rStyle w:val="8"/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5BB9B7E7">
      <w:pPr>
        <w:pStyle w:val="9"/>
        <w:widowControl/>
        <w:spacing w:before="100" w:after="240"/>
        <w:jc w:val="right"/>
        <w:rPr>
          <w:rStyle w:val="8"/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41026D8A">
      <w:pPr>
        <w:pStyle w:val="9"/>
        <w:widowControl/>
        <w:spacing w:before="100" w:after="240"/>
        <w:jc w:val="right"/>
        <w:rPr>
          <w:rStyle w:val="8"/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1E7DA06B">
      <w:pPr>
        <w:pStyle w:val="9"/>
        <w:widowControl/>
        <w:spacing w:before="100" w:after="240"/>
        <w:jc w:val="right"/>
        <w:rPr>
          <w:rStyle w:val="8"/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43380D38">
      <w:pPr>
        <w:pStyle w:val="9"/>
        <w:spacing w:line="360" w:lineRule="auto"/>
        <w:jc w:val="center"/>
        <w:rPr>
          <w:rStyle w:val="8"/>
          <w:rFonts w:ascii="宋体" w:hAnsi="宋体" w:eastAsia="宋体" w:cs="宋体"/>
          <w:b/>
          <w:bCs/>
          <w:color w:val="FF0000"/>
          <w:sz w:val="44"/>
          <w:szCs w:val="44"/>
          <w:u w:color="FF0000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color w:val="FF0000"/>
          <w:sz w:val="44"/>
          <w:szCs w:val="44"/>
          <w:u w:color="FF0000"/>
          <w:lang w:val="zh-TW" w:eastAsia="zh-TW"/>
        </w:rPr>
        <w:t>四川民族山地经济发展研究中心课题指南</w:t>
      </w:r>
    </w:p>
    <w:p w14:paraId="755F9225">
      <w:pPr>
        <w:pStyle w:val="9"/>
        <w:spacing w:line="360" w:lineRule="auto"/>
        <w:rPr>
          <w:rFonts w:hint="eastAsia" w:eastAsiaTheme="minorEastAsia"/>
          <w:sz w:val="24"/>
          <w:szCs w:val="24"/>
          <w:lang w:val="zh-TW"/>
        </w:rPr>
      </w:pPr>
      <w:r>
        <w:rPr>
          <w:rStyle w:val="8"/>
          <w:rFonts w:asciiTheme="minorEastAsia" w:hAnsiTheme="minorEastAsia" w:eastAsiaTheme="minorEastAsia"/>
          <w:sz w:val="24"/>
          <w:szCs w:val="24"/>
          <w:lang w:val="zh-TW" w:eastAsia="zh-TW"/>
        </w:rPr>
        <w:t>（</w:t>
      </w:r>
      <w:r>
        <w:rPr>
          <w:rStyle w:val="8"/>
          <w:rFonts w:hint="eastAsia" w:eastAsia="Arial Unicode MS"/>
          <w:sz w:val="24"/>
          <w:szCs w:val="24"/>
          <w:lang w:val="zh-TW" w:eastAsia="zh-TW"/>
        </w:rPr>
        <w:t>项目指南所列条目仅为申报者提供选题依据，申报者可自拟题目。）</w:t>
      </w:r>
    </w:p>
    <w:p w14:paraId="4B4FB61D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1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</w:t>
      </w: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农业</w:t>
      </w:r>
      <w:bookmarkStart w:id="0" w:name="_GoBack"/>
      <w:bookmarkEnd w:id="0"/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供给侧结构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性</w:t>
      </w: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改革路径研究</w:t>
      </w:r>
    </w:p>
    <w:p w14:paraId="370DECEA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2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、四川民族地区培育农业新业态新模式增强农业发展新动能研究</w:t>
      </w:r>
    </w:p>
    <w:p w14:paraId="04263D7E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3、四川民族地区农民以土地入股的风险防范机制研究</w:t>
      </w:r>
    </w:p>
    <w:p w14:paraId="0714B043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4、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四川民族地区</w:t>
      </w: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激活农民住宅使用权权能机制研究</w:t>
      </w:r>
    </w:p>
    <w:p w14:paraId="27953685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5、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四川民族地区</w:t>
      </w: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新型经营主体与普通农户利益连接机制研究</w:t>
      </w:r>
    </w:p>
    <w:p w14:paraId="6D32DF01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6、四川民族地区农民工返乡就业与养老问题研究</w:t>
      </w:r>
    </w:p>
    <w:p w14:paraId="41EE1E5F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7、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四川民族地区农产品供给、需求、贸易和市场价格分析与预测</w:t>
      </w:r>
    </w:p>
    <w:p w14:paraId="535C39C1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8、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四川民族地区电子商务与高原特色农业发展问题研究</w:t>
      </w:r>
    </w:p>
    <w:p w14:paraId="3511CA72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9、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四川民族地区经济社会发展中的金融、财政、税收支持问题研究</w:t>
      </w:r>
    </w:p>
    <w:p w14:paraId="0ABDB57E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10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、四川民族地区金融精准扶贫研究</w:t>
      </w:r>
    </w:p>
    <w:p w14:paraId="4D77A48F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11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、四川民族地区政府多元化融资研究</w:t>
      </w:r>
    </w:p>
    <w:p w14:paraId="03E78633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12、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四川民族地区绿色产业发展问题研究</w:t>
      </w:r>
    </w:p>
    <w:p w14:paraId="475D3CC6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13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、四川民族地区生态文明制度体系构建研究</w:t>
      </w:r>
    </w:p>
    <w:p w14:paraId="78E0314B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14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、四川民族地区生态文化培育机制研究</w:t>
      </w:r>
    </w:p>
    <w:p w14:paraId="59983C68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15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、四川民族地区自然生态系统保护和修复体系研究</w:t>
      </w:r>
    </w:p>
    <w:p w14:paraId="30BDEB25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16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、攀西地区康养产业发展研究</w:t>
      </w:r>
    </w:p>
    <w:p w14:paraId="6CDD485E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17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、四川民族地区旅游循环经济发展问题</w:t>
      </w:r>
    </w:p>
    <w:p w14:paraId="7009763B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18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、资源型经济发展路径研究</w:t>
      </w:r>
    </w:p>
    <w:p w14:paraId="38902BEE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19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、四川民族地区资源节约循环高效使用研究</w:t>
      </w:r>
    </w:p>
    <w:p w14:paraId="7F931CAB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20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、四川民族地区跨区域污染防治协调机制研究</w:t>
      </w:r>
    </w:p>
    <w:p w14:paraId="61360F49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21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、四川民族地区资源开发与保护政策体系研究</w:t>
      </w:r>
    </w:p>
    <w:p w14:paraId="7A1EB425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22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、四川民族地区资源开发与保护评价体系研究</w:t>
      </w:r>
    </w:p>
    <w:p w14:paraId="514BDC91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23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、四川民族地区矿产资源开发的生态补偿机制研究</w:t>
      </w:r>
    </w:p>
    <w:p w14:paraId="46979E64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24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、四川民族地区城乡一体化问题研究</w:t>
      </w:r>
    </w:p>
    <w:p w14:paraId="19665C82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25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、四川民族地区县域经济发展研究</w:t>
      </w:r>
    </w:p>
    <w:p w14:paraId="4AC64C1A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26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、四川民族地区工业化、信息化、城镇化、农业现代化同步路径研究</w:t>
      </w:r>
    </w:p>
    <w:p w14:paraId="701AB801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27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、四川民族地区现代服务业发展研究</w:t>
      </w:r>
    </w:p>
    <w:p w14:paraId="34616760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28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、彝风彝俗与凉山经济社会发展问题</w:t>
      </w:r>
    </w:p>
    <w:p w14:paraId="5606AD27">
      <w:pPr>
        <w:pStyle w:val="9"/>
        <w:spacing w:line="360" w:lineRule="auto"/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</w:pPr>
      <w:r>
        <w:rPr>
          <w:rStyle w:val="8"/>
          <w:rFonts w:ascii="宋体" w:hAnsi="宋体" w:eastAsia="宋体" w:cs="宋体"/>
          <w:b/>
          <w:bCs/>
          <w:sz w:val="24"/>
          <w:szCs w:val="24"/>
          <w:lang w:val="zh-TW" w:eastAsia="zh-TW"/>
        </w:rPr>
        <w:t>29</w:t>
      </w:r>
      <w:r>
        <w:rPr>
          <w:rStyle w:val="8"/>
          <w:rFonts w:hint="eastAsia" w:ascii="宋体" w:hAnsi="宋体" w:eastAsia="宋体" w:cs="宋体"/>
          <w:b/>
          <w:bCs/>
          <w:sz w:val="24"/>
          <w:szCs w:val="24"/>
          <w:lang w:val="zh-TW" w:eastAsia="zh-TW"/>
        </w:rPr>
        <w:t>、四川彝区、藏区经济社会协调发展及社会稳定系统研究</w:t>
      </w:r>
    </w:p>
    <w:p w14:paraId="49E8E78A">
      <w:pPr>
        <w:pStyle w:val="9"/>
        <w:spacing w:line="360" w:lineRule="auto"/>
        <w:rPr>
          <w:rStyle w:val="8"/>
          <w:rFonts w:ascii="宋体" w:hAnsi="宋体" w:eastAsia="宋体" w:cs="宋体"/>
          <w:sz w:val="27"/>
          <w:szCs w:val="27"/>
          <w:lang w:val="zh-TW" w:eastAsia="zh-TW"/>
        </w:rPr>
      </w:pPr>
    </w:p>
    <w:p w14:paraId="42462A4A">
      <w:pPr>
        <w:pStyle w:val="9"/>
        <w:spacing w:line="360" w:lineRule="auto"/>
        <w:rPr>
          <w:rStyle w:val="8"/>
          <w:rFonts w:ascii="宋体" w:hAnsi="宋体" w:eastAsia="宋体" w:cs="宋体"/>
          <w:sz w:val="27"/>
          <w:szCs w:val="27"/>
          <w:lang w:val="zh-TW" w:eastAsia="zh-TW"/>
        </w:rPr>
      </w:pPr>
    </w:p>
    <w:p w14:paraId="23A9D847">
      <w:pPr>
        <w:pStyle w:val="9"/>
        <w:spacing w:line="360" w:lineRule="auto"/>
        <w:rPr>
          <w:rFonts w:ascii="Arial" w:hAnsi="Arial" w:eastAsia="Arial" w:cs="Arial"/>
          <w:b/>
          <w:bCs/>
          <w:sz w:val="28"/>
          <w:szCs w:val="28"/>
        </w:rPr>
      </w:pPr>
    </w:p>
    <w:p w14:paraId="6BBB2E39">
      <w:pPr>
        <w:pStyle w:val="9"/>
        <w:spacing w:line="360" w:lineRule="auto"/>
        <w:rPr>
          <w:rFonts w:ascii="Arial Unicode MS" w:hAnsi="Arial Unicode MS" w:eastAsia="Arial Unicode MS" w:cs="Arial Unicode MS"/>
          <w:sz w:val="28"/>
          <w:szCs w:val="28"/>
          <w:lang w:val="zh-TW" w:eastAsia="zh-TW"/>
        </w:rPr>
      </w:pPr>
    </w:p>
    <w:p w14:paraId="0CAEF7AD">
      <w:pPr>
        <w:pStyle w:val="9"/>
        <w:spacing w:line="360" w:lineRule="auto"/>
        <w:rPr>
          <w:rFonts w:ascii="Arial Unicode MS" w:hAnsi="Arial Unicode MS" w:eastAsia="Arial Unicode MS" w:cs="Arial Unicode MS"/>
          <w:sz w:val="28"/>
          <w:szCs w:val="28"/>
          <w:lang w:val="zh-TW" w:eastAsia="zh-TW"/>
        </w:rPr>
      </w:pPr>
    </w:p>
    <w:p w14:paraId="69AEAD90">
      <w:pPr>
        <w:pStyle w:val="9"/>
        <w:spacing w:line="360" w:lineRule="auto"/>
        <w:rPr>
          <w:rFonts w:ascii="Arial" w:hAnsi="Arial" w:eastAsia="Arial" w:cs="Arial"/>
          <w:sz w:val="28"/>
          <w:szCs w:val="28"/>
        </w:rPr>
      </w:pPr>
    </w:p>
    <w:p w14:paraId="638BF463">
      <w:pPr>
        <w:pStyle w:val="9"/>
        <w:spacing w:line="360" w:lineRule="auto"/>
      </w:pPr>
    </w:p>
    <w:sectPr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 Unicode MS">
    <w:altName w:val="Microsoft Sans Serif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7CA"/>
    <w:rsid w:val="00055902"/>
    <w:rsid w:val="001B1B7C"/>
    <w:rsid w:val="00203755"/>
    <w:rsid w:val="0032190D"/>
    <w:rsid w:val="003A3CD3"/>
    <w:rsid w:val="003E4216"/>
    <w:rsid w:val="00637B2B"/>
    <w:rsid w:val="008147CA"/>
    <w:rsid w:val="00CD48D9"/>
    <w:rsid w:val="00F1164E"/>
    <w:rsid w:val="00FA7973"/>
    <w:rsid w:val="1EC9184C"/>
    <w:rsid w:val="248A15BB"/>
    <w:rsid w:val="44587D13"/>
    <w:rsid w:val="719C1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after="240"/>
    </w:pPr>
    <w:rPr>
      <w:rFonts w:ascii="宋体" w:hAnsi="宋体" w:eastAsia="宋体" w:cs="宋体"/>
      <w:color w:val="000000"/>
      <w:sz w:val="24"/>
      <w:szCs w:val="24"/>
      <w:u w:color="000000"/>
      <w:lang w:val="en-US" w:eastAsia="zh-CN" w:bidi="ar-SA"/>
    </w:rPr>
  </w:style>
  <w:style w:type="character" w:styleId="5">
    <w:name w:val="Hyperlink"/>
    <w:uiPriority w:val="0"/>
    <w:rPr>
      <w:u w:val="single"/>
    </w:rPr>
  </w:style>
  <w:style w:type="table" w:customStyle="1" w:styleId="6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页眉与页脚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8">
    <w:name w:val="无 A"/>
    <w:qFormat/>
    <w:uiPriority w:val="0"/>
    <w:rPr>
      <w:lang w:val="en-US"/>
    </w:rPr>
  </w:style>
  <w:style w:type="paragraph" w:customStyle="1" w:styleId="9">
    <w:name w:val="正文 A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0">
    <w:name w:val="Hyperlink.0"/>
    <w:basedOn w:val="8"/>
    <w:uiPriority w:val="0"/>
    <w:rPr>
      <w:rFonts w:ascii="宋体" w:hAnsi="宋体" w:eastAsia="宋体" w:cs="宋体"/>
      <w:color w:val="0000FF"/>
      <w:kern w:val="0"/>
      <w:sz w:val="24"/>
      <w:szCs w:val="24"/>
      <w:u w:val="single" w:color="0000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1650</Words>
  <Characters>1781</Characters>
  <Lines>13</Lines>
  <Paragraphs>3</Paragraphs>
  <TotalTime>13</TotalTime>
  <ScaleCrop>false</ScaleCrop>
  <LinksUpToDate>false</LinksUpToDate>
  <CharactersWithSpaces>1847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2017-02-14T03:15:00Z</dcterms:created>
  <dc:creator>62473</dc:creator>
  <cp:lastModifiedBy>羊羊羊</cp:lastModifiedBy>
  <dcterms:modified xsi:type="dcterms:W3CDTF">2024-12-26T06:32:56Z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805AD9E706EE45FC8CEEAAA09B2DE9A5_13</vt:lpwstr>
  </property>
</Properties>
</file>